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5E38" w:rsidRDefault="00000000">
      <w:pPr>
        <w:spacing w:after="300"/>
        <w:jc w:val="right"/>
      </w:pPr>
      <w:r>
        <w:rPr>
          <w:sz w:val="19"/>
          <w:szCs w:val="19"/>
        </w:rPr>
        <w:t>Утверждена</w:t>
      </w:r>
      <w:r>
        <w:br/>
      </w:r>
      <w:r>
        <w:rPr>
          <w:sz w:val="19"/>
          <w:szCs w:val="19"/>
        </w:rPr>
        <w:t xml:space="preserve">приказом </w:t>
      </w:r>
      <w:r w:rsidR="00D1724A">
        <w:rPr>
          <w:sz w:val="19"/>
          <w:szCs w:val="19"/>
          <w:lang w:val="en-US"/>
        </w:rPr>
        <w:t>N</w:t>
      </w:r>
      <w:r w:rsidR="00D1724A" w:rsidRPr="00D1724A">
        <w:rPr>
          <w:sz w:val="19"/>
          <w:szCs w:val="19"/>
          <w:lang w:val="ru-RU"/>
        </w:rPr>
        <w:t xml:space="preserve"> 10 </w:t>
      </w:r>
      <w:r>
        <w:br/>
      </w:r>
      <w:r>
        <w:rPr>
          <w:sz w:val="19"/>
          <w:szCs w:val="19"/>
        </w:rPr>
        <w:t>ООО «МКК «ЮПА-КРЕДИТ»</w:t>
      </w:r>
      <w:r>
        <w:br/>
      </w:r>
      <w:r>
        <w:rPr>
          <w:sz w:val="19"/>
          <w:szCs w:val="19"/>
        </w:rPr>
        <w:t>Смоляги В.А.</w:t>
      </w:r>
      <w:r>
        <w:br/>
      </w:r>
      <w:r>
        <w:rPr>
          <w:sz w:val="19"/>
          <w:szCs w:val="19"/>
        </w:rPr>
        <w:t>«_</w:t>
      </w:r>
      <w:r w:rsidR="00D1724A">
        <w:rPr>
          <w:sz w:val="19"/>
          <w:szCs w:val="19"/>
          <w:lang w:val="ru-RU"/>
        </w:rPr>
        <w:t>24</w:t>
      </w:r>
      <w:r>
        <w:rPr>
          <w:sz w:val="19"/>
          <w:szCs w:val="19"/>
        </w:rPr>
        <w:t xml:space="preserve">_» </w:t>
      </w:r>
      <w:r w:rsidR="00D1724A">
        <w:rPr>
          <w:sz w:val="19"/>
          <w:szCs w:val="19"/>
          <w:lang w:val="ru-RU"/>
        </w:rPr>
        <w:t>декабря</w:t>
      </w:r>
      <w:r>
        <w:rPr>
          <w:sz w:val="19"/>
          <w:szCs w:val="19"/>
        </w:rPr>
        <w:t xml:space="preserve"> 202</w:t>
      </w:r>
      <w:r w:rsidR="00D1724A">
        <w:rPr>
          <w:sz w:val="19"/>
          <w:szCs w:val="19"/>
          <w:lang w:val="ru-RU"/>
        </w:rPr>
        <w:t>5</w:t>
      </w:r>
      <w:r>
        <w:rPr>
          <w:sz w:val="19"/>
          <w:szCs w:val="19"/>
        </w:rPr>
        <w:t xml:space="preserve"> г.</w:t>
      </w:r>
    </w:p>
    <w:p w:rsidR="004E5E38" w:rsidRPr="00770F55" w:rsidRDefault="00000000" w:rsidP="00A21BED">
      <w:pPr>
        <w:spacing w:before="200" w:after="100"/>
        <w:jc w:val="center"/>
        <w:rPr>
          <w:lang w:val="ru-RU"/>
        </w:rPr>
      </w:pPr>
      <w:r w:rsidRPr="00770F55">
        <w:rPr>
          <w:b/>
          <w:bCs/>
          <w:color w:val="385623" w:themeColor="accent6" w:themeShade="80"/>
          <w:sz w:val="30"/>
          <w:szCs w:val="30"/>
        </w:rPr>
        <w:t>ПОЛИТ</w:t>
      </w:r>
      <w:r>
        <w:rPr>
          <w:b/>
          <w:bCs/>
          <w:color w:val="04542C"/>
          <w:sz w:val="30"/>
          <w:szCs w:val="30"/>
        </w:rPr>
        <w:t>ИКА КОНФИДЕНЦИАЛЬНОСТ</w:t>
      </w:r>
      <w:r w:rsidR="00770F55">
        <w:rPr>
          <w:b/>
          <w:bCs/>
          <w:color w:val="04542C"/>
          <w:sz w:val="30"/>
          <w:szCs w:val="30"/>
          <w:lang w:val="ru-RU"/>
        </w:rPr>
        <w:t>И на 2026г.</w:t>
      </w:r>
    </w:p>
    <w:p w:rsidR="004E5E38" w:rsidRDefault="004E5E38">
      <w:pPr>
        <w:spacing w:after="200"/>
      </w:pPr>
    </w:p>
    <w:p w:rsidR="004E5E38" w:rsidRDefault="00000000">
      <w:pPr>
        <w:spacing w:after="140"/>
        <w:jc w:val="both"/>
      </w:pPr>
      <w:r>
        <w:t xml:space="preserve">ООО «МКК «ЮПА-КРЕДИТ» включено в государственный реестр микрофинансовых организаций Банком России — номер записи 2300021009966 от 26.06.2023. Сведения о внесении в реестр операторов, осуществляющих обработку персональных данных (Роскомнадзор), и о постановке на учёт в Федеральной службе по финансовому мониторингу: </w:t>
      </w:r>
      <w:r w:rsidR="00D1724A">
        <w:rPr>
          <w:lang w:val="ru-RU"/>
        </w:rPr>
        <w:t xml:space="preserve">регистрационный номер 23-24-028825 Приказ РНК </w:t>
      </w:r>
      <w:r w:rsidR="00D1724A">
        <w:rPr>
          <w:lang w:val="en-US"/>
        </w:rPr>
        <w:t>N</w:t>
      </w:r>
      <w:r w:rsidR="00D1724A">
        <w:rPr>
          <w:lang w:val="ru-RU"/>
        </w:rPr>
        <w:t xml:space="preserve">244 от 25.10.2024г. , 30.06.2023г. </w:t>
      </w:r>
      <w:r w:rsidR="00D1724A">
        <w:rPr>
          <w:lang w:val="en-US"/>
        </w:rPr>
        <w:t>N</w:t>
      </w:r>
      <w:r w:rsidR="00D1724A" w:rsidRPr="00D1724A">
        <w:rPr>
          <w:lang w:val="ru-RU"/>
        </w:rPr>
        <w:t xml:space="preserve"> </w:t>
      </w:r>
      <w:r w:rsidR="00D1724A">
        <w:rPr>
          <w:lang w:val="ru-RU"/>
        </w:rPr>
        <w:t>2000144746 постановка на учет в Росфинмониторинг.</w:t>
      </w:r>
    </w:p>
    <w:p w:rsidR="004E5E38" w:rsidRPr="00770F55" w:rsidRDefault="00000000">
      <w:pPr>
        <w:pStyle w:val="1"/>
        <w:spacing w:before="260" w:after="120"/>
        <w:rPr>
          <w:color w:val="385623" w:themeColor="accent6" w:themeShade="80"/>
        </w:rPr>
      </w:pPr>
      <w:r w:rsidRPr="00770F55">
        <w:rPr>
          <w:color w:val="385623" w:themeColor="accent6" w:themeShade="80"/>
        </w:rPr>
        <w:t>1. Общие положения</w:t>
      </w:r>
    </w:p>
    <w:p w:rsidR="004E5E38" w:rsidRDefault="00000000">
      <w:pPr>
        <w:spacing w:after="140"/>
        <w:jc w:val="both"/>
      </w:pPr>
      <w:r>
        <w:t xml:space="preserve">Настоящая Политика конфиденциальности (далее — Политика) определяет порядок обработки и защиты персональных данных физических лиц, обращающихся за микрозаймом, использующих сайт upacreditdnr.ru и личный кабинет ООО «МКК «ЮПА-КРЕДИТ» (далее — </w:t>
      </w:r>
      <w:r w:rsidR="00770F55">
        <w:rPr>
          <w:lang w:val="ru-RU"/>
        </w:rPr>
        <w:t>Кредитор</w:t>
      </w:r>
      <w:r>
        <w:t>).</w:t>
      </w:r>
    </w:p>
    <w:p w:rsidR="004E5E38" w:rsidRDefault="00000000">
      <w:pPr>
        <w:spacing w:after="140"/>
        <w:jc w:val="both"/>
      </w:pPr>
      <w:r>
        <w:t>Политика разработана в соответствии с Федеральным законом от 27.07.2006 № 152-ФЗ «О персональных данных», Федеральным законом от 02.07.2010 № 151-ФЗ «О микрофинансовой деятельности и микрофинансовых организациях», Федеральным законом от 21.12.2013 № 353-ФЗ «О потребительском кредите (займе)», Федеральным законом от 30.12.2004 № 218-ФЗ «О кредитных историях» и Федеральным законом от 07.08.2001 № 115-ФЗ «О противодействии легализации (отмыванию) доходов, полученных преступным путём, и финансированию терроризма».</w:t>
      </w:r>
    </w:p>
    <w:p w:rsidR="004E5E38" w:rsidRDefault="00770F55">
      <w:pPr>
        <w:spacing w:after="140"/>
        <w:jc w:val="both"/>
      </w:pPr>
      <w:r>
        <w:rPr>
          <w:lang w:val="ru-RU"/>
        </w:rPr>
        <w:t xml:space="preserve">Кредитор </w:t>
      </w:r>
      <w:r w:rsidR="00000000">
        <w:t>обрабатывает персональные данные только в целях, предусмотренных настоящей Политикой, и принимает все необходимые правовые, организационные и технические меры для их защиты.</w:t>
      </w:r>
    </w:p>
    <w:p w:rsidR="004E5E38" w:rsidRDefault="00000000">
      <w:pPr>
        <w:spacing w:after="140"/>
        <w:jc w:val="both"/>
      </w:pPr>
      <w:r>
        <w:t xml:space="preserve">Обращение за микрозаймом и использование сайта </w:t>
      </w:r>
      <w:r w:rsidR="00770F55">
        <w:rPr>
          <w:lang w:val="ru-RU"/>
        </w:rPr>
        <w:t xml:space="preserve">Кредитора </w:t>
      </w:r>
      <w:r>
        <w:t>означает согласие субъекта с настоящей Политикой и условиями обработки его персональных данных.</w:t>
      </w:r>
    </w:p>
    <w:p w:rsidR="004E5E38" w:rsidRPr="00770F55" w:rsidRDefault="00000000">
      <w:pPr>
        <w:pStyle w:val="1"/>
        <w:spacing w:before="260" w:after="120"/>
        <w:rPr>
          <w:color w:val="385623" w:themeColor="accent6" w:themeShade="80"/>
        </w:rPr>
      </w:pPr>
      <w:r w:rsidRPr="00770F55">
        <w:rPr>
          <w:color w:val="385623" w:themeColor="accent6" w:themeShade="80"/>
        </w:rPr>
        <w:t>2. Основные понятия</w:t>
      </w:r>
    </w:p>
    <w:p w:rsidR="004E5E38" w:rsidRDefault="00000000">
      <w:pPr>
        <w:spacing w:after="140"/>
        <w:jc w:val="both"/>
      </w:pPr>
      <w:r>
        <w:t>Персональные данные —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 w:rsidR="004E5E38" w:rsidRDefault="00000000">
      <w:pPr>
        <w:spacing w:after="140"/>
        <w:jc w:val="both"/>
      </w:pPr>
      <w:r>
        <w:t>Обработка персональных данных — любое действие или совокупность действий с персональными данными: сбор, запись, систематизация, накопление, хранение, уточнение, извлечение, использование, передача, блокирование, удаление, уничтожение.</w:t>
      </w:r>
    </w:p>
    <w:p w:rsidR="004E5E38" w:rsidRDefault="00770F55">
      <w:pPr>
        <w:spacing w:after="140"/>
        <w:jc w:val="both"/>
      </w:pPr>
      <w:r>
        <w:rPr>
          <w:lang w:val="ru-RU"/>
        </w:rPr>
        <w:t xml:space="preserve">Кредитор </w:t>
      </w:r>
      <w:r w:rsidR="00000000">
        <w:t>— ООО «МКК «ЮПА-КРЕДИТ», самостоятельно организующее и осуществляющее обработку персональных данных.</w:t>
      </w:r>
    </w:p>
    <w:p w:rsidR="004E5E38" w:rsidRDefault="00000000">
      <w:pPr>
        <w:spacing w:after="140"/>
        <w:jc w:val="both"/>
      </w:pPr>
      <w:r>
        <w:t>Субъект персональных данных — физическое лицо, которое прямо или косвенно определено или определяемо с помощью персональных данных.</w:t>
      </w:r>
    </w:p>
    <w:p w:rsidR="004E5E38" w:rsidRDefault="00000000">
      <w:pPr>
        <w:spacing w:after="140"/>
        <w:jc w:val="both"/>
      </w:pPr>
      <w:r>
        <w:t>Идентификация — совокупность мероприятий по установлению сведений о клиенте в соответствии с Федеральным законом № 115-ФЗ.</w:t>
      </w:r>
    </w:p>
    <w:p w:rsidR="004E5E38" w:rsidRPr="00770F55" w:rsidRDefault="00000000">
      <w:pPr>
        <w:pStyle w:val="1"/>
        <w:spacing w:before="260" w:after="120"/>
        <w:rPr>
          <w:color w:val="385623" w:themeColor="accent6" w:themeShade="80"/>
        </w:rPr>
      </w:pPr>
      <w:r w:rsidRPr="00770F55">
        <w:rPr>
          <w:color w:val="385623" w:themeColor="accent6" w:themeShade="80"/>
        </w:rPr>
        <w:t>3. Принципы обработки персональных данных</w:t>
      </w:r>
    </w:p>
    <w:p w:rsidR="004E5E38" w:rsidRDefault="00000000">
      <w:pPr>
        <w:spacing w:after="140"/>
        <w:jc w:val="both"/>
      </w:pPr>
      <w:r>
        <w:t xml:space="preserve">Обработка персональных данных осуществляется на законной и справедливой основе. </w:t>
      </w:r>
      <w:r w:rsidR="00770F55">
        <w:rPr>
          <w:lang w:val="ru-RU"/>
        </w:rPr>
        <w:t xml:space="preserve">Кредитор </w:t>
      </w:r>
      <w:r>
        <w:t>соблюдает следующие принципы: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обработка ограничивается достижением конкретных, заранее определённых и законных целей;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не допускается объединение баз данных, содержащих персональные данные, обработка которых осуществляется в несовместимых между собой целях;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обрабатываются только те данные, которые отвечают целям их обработки;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lastRenderedPageBreak/>
        <w:t>содержание и объём обрабатываемых данных соответствуют заявленным целям и не являются избыточными;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обеспечиваются точность и актуальность данных;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хранение осуществляется не дольше, чем требуют цели обработки и закон.</w:t>
      </w:r>
    </w:p>
    <w:p w:rsidR="004E5E38" w:rsidRPr="00770F55" w:rsidRDefault="00000000">
      <w:pPr>
        <w:pStyle w:val="1"/>
        <w:spacing w:before="260" w:after="120"/>
        <w:rPr>
          <w:color w:val="385623" w:themeColor="accent6" w:themeShade="80"/>
        </w:rPr>
      </w:pPr>
      <w:r w:rsidRPr="00770F55">
        <w:rPr>
          <w:color w:val="385623" w:themeColor="accent6" w:themeShade="80"/>
        </w:rPr>
        <w:t>4. Категории субъектов персональных данных</w:t>
      </w:r>
    </w:p>
    <w:p w:rsidR="004E5E38" w:rsidRDefault="00770F55">
      <w:pPr>
        <w:spacing w:after="140"/>
        <w:jc w:val="both"/>
      </w:pPr>
      <w:r>
        <w:rPr>
          <w:lang w:val="ru-RU"/>
        </w:rPr>
        <w:t>Кредитор</w:t>
      </w:r>
      <w:r w:rsidR="00000000">
        <w:t xml:space="preserve"> обрабатывает персональные данные следующих категорий субъектов: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физические лица, обратившиеся с заявкой на получение микрозайма (Заёмщики, Заявители);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поручители по договорам микрозайма;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представители, бенефициарные владельцы и выгодоприобретатели заёмщиков — юридических лиц и индивидуальных предпринимателей;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посетители сайта upacreditdnr.ru;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 xml:space="preserve">пользователи, зарегистрировавшие личный кабинет на сайте </w:t>
      </w:r>
      <w:r w:rsidR="00770F55">
        <w:rPr>
          <w:lang w:val="ru-RU"/>
        </w:rPr>
        <w:t>Кредитора</w:t>
      </w:r>
      <w:r>
        <w:t>.</w:t>
      </w:r>
    </w:p>
    <w:p w:rsidR="004E5E38" w:rsidRPr="00770F55" w:rsidRDefault="00000000">
      <w:pPr>
        <w:pStyle w:val="1"/>
        <w:spacing w:before="260" w:after="120"/>
        <w:rPr>
          <w:color w:val="385623" w:themeColor="accent6" w:themeShade="80"/>
        </w:rPr>
      </w:pPr>
      <w:r w:rsidRPr="00770F55">
        <w:rPr>
          <w:color w:val="385623" w:themeColor="accent6" w:themeShade="80"/>
        </w:rPr>
        <w:t>5. Состав обрабатываемых персональных данных</w:t>
      </w:r>
    </w:p>
    <w:p w:rsidR="004E5E38" w:rsidRDefault="00000000">
      <w:pPr>
        <w:spacing w:after="140"/>
        <w:jc w:val="both"/>
      </w:pPr>
      <w:r>
        <w:t xml:space="preserve">При рассмотрении заявки и предоставлении микрозайма </w:t>
      </w:r>
      <w:r w:rsidR="00770F55">
        <w:rPr>
          <w:lang w:val="ru-RU"/>
        </w:rPr>
        <w:t>Кредитор</w:t>
      </w:r>
      <w:r>
        <w:t xml:space="preserve"> обрабатывает следующие персональные данные: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фамилия, имя, отчество, дата и место рождения, гражданство;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паспортные данные, СНИЛС, ИНН (при наличии);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адрес регистрации и фактического проживания, контактный телефон, адрес электронной почты;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сведения о доходах, месте работы, трудовом стаже;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сведения о ранее полученных займах и кредитах, кредитная история (с согласия субъекта).</w:t>
      </w:r>
    </w:p>
    <w:p w:rsidR="004E5E38" w:rsidRDefault="00000000">
      <w:pPr>
        <w:spacing w:after="140"/>
        <w:jc w:val="both"/>
      </w:pPr>
      <w:r>
        <w:t>При посещении сайта автоматически обрабатываются технические данные: IP-адрес, тип браузера и устройства, данные файлов cookie (см. раздел 13).</w:t>
      </w:r>
    </w:p>
    <w:p w:rsidR="004E5E38" w:rsidRDefault="00000000">
      <w:pPr>
        <w:spacing w:after="140"/>
        <w:jc w:val="both"/>
      </w:pPr>
      <w:r>
        <w:t>Оператор не обрабатывает специальные категории персональных данных (о расовой, национальной принадлежности, состоянии здоровья, религиозных убеждениях и т. п.), а также биометрические персональные данные в целях автоматической идентификации личности, за исключением случаев, прямо предусмотренных законодательством, и без отдельного письменного согласия субъекта.</w:t>
      </w:r>
    </w:p>
    <w:p w:rsidR="004E5E38" w:rsidRPr="00770F55" w:rsidRDefault="00000000">
      <w:pPr>
        <w:pStyle w:val="1"/>
        <w:spacing w:before="260" w:after="120"/>
        <w:rPr>
          <w:color w:val="385623" w:themeColor="accent6" w:themeShade="80"/>
        </w:rPr>
      </w:pPr>
      <w:r w:rsidRPr="00770F55">
        <w:rPr>
          <w:color w:val="385623" w:themeColor="accent6" w:themeShade="80"/>
        </w:rPr>
        <w:t>6. Цели обработки персональных данных</w:t>
      </w:r>
    </w:p>
    <w:p w:rsidR="004E5E38" w:rsidRDefault="00000000">
      <w:pPr>
        <w:spacing w:after="140"/>
        <w:jc w:val="both"/>
      </w:pPr>
      <w:r>
        <w:t>Персональные данные обрабатываются в следующих целях: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рассмотрение заявки на предоставление микрозайма, оценка платёжеспособности и показателя долговой нагрузки (ПДН);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заключение, исполнение, изменение и прекращение договора потребительского займа;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идентификация клиента в случаях, предусмотренных Федеральным законом № 115-ФЗ;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запрос и передача сведений в бюро кредитных историй в порядке Федерального закона № 218-ФЗ;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взыскание просроченной задолженности в порядке, предусмотренном Федеральным законом № 230-ФЗ (при возникновении такой задолженности);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обеспечение работы личного кабинета пользователя;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анализ посещаемости сайта в обезличенном виде (см. раздел 13);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исполнение требований законодательства Российской Федерации, включая предоставление отчётности Банку России и саморегулируемой организации.</w:t>
      </w:r>
    </w:p>
    <w:p w:rsidR="004E5E38" w:rsidRPr="00770F55" w:rsidRDefault="00000000">
      <w:pPr>
        <w:pStyle w:val="1"/>
        <w:spacing w:before="260" w:after="120"/>
        <w:rPr>
          <w:color w:val="385623" w:themeColor="accent6" w:themeShade="80"/>
        </w:rPr>
      </w:pPr>
      <w:r w:rsidRPr="00770F55">
        <w:rPr>
          <w:color w:val="385623" w:themeColor="accent6" w:themeShade="80"/>
        </w:rPr>
        <w:t>7. Правовые основания обработки</w:t>
      </w:r>
    </w:p>
    <w:p w:rsidR="004E5E38" w:rsidRDefault="00000000">
      <w:pPr>
        <w:spacing w:after="140"/>
        <w:jc w:val="both"/>
      </w:pPr>
      <w:r>
        <w:t>Обработка персональных данных осуществляется на основании: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согласия субъекта персональных данных (п. 1 ч. 1 ст. 6 Федерального закона № 152-ФЗ);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lastRenderedPageBreak/>
        <w:t>необходимости исполнения договора, стороной которого является субъект (п. 5 ч. 1 ст. 6 № 152-ФЗ);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Федерального закона от 02.07.2010 № 151-ФЗ и Федерального закона от 21.12.2013 № 353-ФЗ (микрофинансовая деятельность и потребительское кредитование);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Федерального закона от 07.08.2001 № 115-ФЗ (идентификация в целях ПОД/ФТ);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Федерального закона от 30.12.2004 № 218-ФЗ (взаимодействие с бюро кредитных историй).</w:t>
      </w:r>
    </w:p>
    <w:p w:rsidR="004E5E38" w:rsidRPr="00770F55" w:rsidRDefault="00000000">
      <w:pPr>
        <w:pStyle w:val="1"/>
        <w:spacing w:before="260" w:after="120"/>
        <w:rPr>
          <w:color w:val="385623" w:themeColor="accent6" w:themeShade="80"/>
        </w:rPr>
      </w:pPr>
      <w:r w:rsidRPr="00770F55">
        <w:rPr>
          <w:color w:val="385623" w:themeColor="accent6" w:themeShade="80"/>
        </w:rPr>
        <w:t>8. Порядок и условия обработки</w:t>
      </w:r>
    </w:p>
    <w:p w:rsidR="004E5E38" w:rsidRDefault="00000000">
      <w:pPr>
        <w:spacing w:after="140"/>
        <w:jc w:val="both"/>
      </w:pPr>
      <w:r>
        <w:t>Сбор персональных данных осуществляется при добровольном обращении клиента за микрозаймом или при заполнении форм на сайте.</w:t>
      </w:r>
    </w:p>
    <w:p w:rsidR="004E5E38" w:rsidRDefault="00000000">
      <w:pPr>
        <w:spacing w:after="140"/>
        <w:jc w:val="both"/>
      </w:pPr>
      <w:r>
        <w:t>Обработка осуществляется как с использованием средств автоматизации, так и без таковых.</w:t>
      </w:r>
    </w:p>
    <w:p w:rsidR="004E5E38" w:rsidRDefault="00000000">
      <w:pPr>
        <w:spacing w:after="140"/>
        <w:jc w:val="both"/>
      </w:pPr>
      <w:r>
        <w:t>Персональные данные хранятся на защищённых серверах, расположенных на территории Российской Федерации, что обеспечивает исполнение требования о локализации данных (ч. 5 ст. 18 № 152-ФЗ).</w:t>
      </w:r>
    </w:p>
    <w:p w:rsidR="004E5E38" w:rsidRDefault="00770F55">
      <w:pPr>
        <w:spacing w:after="140"/>
        <w:jc w:val="both"/>
      </w:pPr>
      <w:r>
        <w:rPr>
          <w:lang w:val="ru-RU"/>
        </w:rPr>
        <w:t>Кредитор</w:t>
      </w:r>
      <w:r w:rsidR="00000000">
        <w:t xml:space="preserve"> обеспечивает конфиденциальность персональных данных и не раскрывает их третьим лицам, за исключением случаев, предусмотренных законом и настоящей Политикой (раздел 11).</w:t>
      </w:r>
    </w:p>
    <w:p w:rsidR="004E5E38" w:rsidRPr="00770F55" w:rsidRDefault="00000000">
      <w:pPr>
        <w:pStyle w:val="1"/>
        <w:spacing w:before="260" w:after="120"/>
        <w:rPr>
          <w:color w:val="385623" w:themeColor="accent6" w:themeShade="80"/>
        </w:rPr>
      </w:pPr>
      <w:r w:rsidRPr="00770F55">
        <w:rPr>
          <w:color w:val="385623" w:themeColor="accent6" w:themeShade="80"/>
        </w:rPr>
        <w:t>9. Сроки обработки и хранения персональных данных</w:t>
      </w:r>
    </w:p>
    <w:p w:rsidR="004E5E38" w:rsidRDefault="00000000">
      <w:pPr>
        <w:spacing w:after="140"/>
        <w:jc w:val="both"/>
      </w:pPr>
      <w:r>
        <w:t>Персональные данные обрабатываются в течение срока, необходимого для достижения целей обработки, если иной срок не установлен законом.</w:t>
      </w:r>
    </w:p>
    <w:p w:rsidR="004E5E38" w:rsidRDefault="00000000">
      <w:pPr>
        <w:spacing w:after="140"/>
        <w:jc w:val="both"/>
      </w:pPr>
      <w:r>
        <w:t>Документы и сведения, связанные с предоставлением микрозайма и идентификацией клиентов, хранятся не менее 5 (пяти) лет со дня прекращения обязательств по договору займа в соответствии с требованиями к хранению документов микрофинансовой организации и нормативных актов Банка России.</w:t>
      </w:r>
    </w:p>
    <w:p w:rsidR="004E5E38" w:rsidRDefault="00000000">
      <w:pPr>
        <w:spacing w:after="140"/>
        <w:jc w:val="both"/>
      </w:pPr>
      <w:r>
        <w:t>По достижении целей обработки либо в случае отзыва согласия персональные данные подлежат уничтожению, если их дальнейшее хранение не требуется законом.</w:t>
      </w:r>
    </w:p>
    <w:p w:rsidR="004E5E38" w:rsidRPr="00770F55" w:rsidRDefault="00000000">
      <w:pPr>
        <w:pStyle w:val="1"/>
        <w:spacing w:before="260" w:after="120"/>
        <w:rPr>
          <w:color w:val="385623" w:themeColor="accent6" w:themeShade="80"/>
        </w:rPr>
      </w:pPr>
      <w:r w:rsidRPr="00770F55">
        <w:rPr>
          <w:color w:val="385623" w:themeColor="accent6" w:themeShade="80"/>
        </w:rPr>
        <w:t>10. Порядок уничтожения персональных данных</w:t>
      </w:r>
    </w:p>
    <w:p w:rsidR="004E5E38" w:rsidRDefault="00000000">
      <w:pPr>
        <w:spacing w:after="140"/>
        <w:jc w:val="both"/>
      </w:pPr>
      <w:r>
        <w:t>По достижении целей обработки, истечении срока хранения или при наступлении иных законных оснований персональные данные подлежат уничтожению.</w:t>
      </w:r>
    </w:p>
    <w:p w:rsidR="004E5E38" w:rsidRDefault="00000000">
      <w:pPr>
        <w:spacing w:after="140"/>
        <w:jc w:val="both"/>
      </w:pPr>
      <w:r>
        <w:t>Уничтожение производится способом, исключающим возможность дальнейшей обработки и восстановления содержания персональных данных (безвозвратное уничтожение). Факт уничтожения фиксируется в соответствующем акте.</w:t>
      </w:r>
    </w:p>
    <w:p w:rsidR="004E5E38" w:rsidRDefault="00000000">
      <w:pPr>
        <w:spacing w:after="140"/>
        <w:jc w:val="both"/>
      </w:pPr>
      <w:r>
        <w:t xml:space="preserve">В случае, когда уничтожение невозможно в установленный срок, </w:t>
      </w:r>
      <w:r w:rsidR="007F4C04">
        <w:rPr>
          <w:lang w:val="ru-RU"/>
        </w:rPr>
        <w:t>Кредитор</w:t>
      </w:r>
      <w:r>
        <w:t xml:space="preserve"> осуществляет блокирование персональных данных и обеспечивает их уничтожение в срок не более шести месяцев.</w:t>
      </w:r>
    </w:p>
    <w:p w:rsidR="004E5E38" w:rsidRPr="007F4C04" w:rsidRDefault="00000000">
      <w:pPr>
        <w:pStyle w:val="1"/>
        <w:spacing w:before="260" w:after="120"/>
        <w:rPr>
          <w:color w:val="385623" w:themeColor="accent6" w:themeShade="80"/>
        </w:rPr>
      </w:pPr>
      <w:r w:rsidRPr="007F4C04">
        <w:rPr>
          <w:color w:val="385623" w:themeColor="accent6" w:themeShade="80"/>
        </w:rPr>
        <w:t>11. Передача персональных данных третьим лицам</w:t>
      </w:r>
    </w:p>
    <w:p w:rsidR="004E5E38" w:rsidRDefault="007F4C04">
      <w:pPr>
        <w:spacing w:after="140"/>
        <w:jc w:val="both"/>
      </w:pPr>
      <w:r>
        <w:rPr>
          <w:lang w:val="ru-RU"/>
        </w:rPr>
        <w:t>Кредитор</w:t>
      </w:r>
      <w:r w:rsidR="00000000">
        <w:t xml:space="preserve"> передаёт персональные данные третьим лицам только в объёме, необходимом для оказания услуги, и на законных основаниях, в том числе: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бюро кредитных историй — для запроса и передачи сведений в порядке 218-ФЗ;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лицам, привлечённым к взысканию просроченной задолженности на основании договора и с соблюдением требований 230-ФЗ;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Банку России и саморегулируемой организации, членом которой является Оператор, — в рамках предоставления обязательной отчётности;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аудиторским и юридическим организациям — в объёме, необходимом для оказания соответствующих услуг;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государственным органам — в случаях и в порядке, предусмотренных законодательством Российской Федерации.</w:t>
      </w:r>
    </w:p>
    <w:p w:rsidR="004E5E38" w:rsidRDefault="00000000">
      <w:pPr>
        <w:spacing w:after="140"/>
        <w:jc w:val="both"/>
      </w:pPr>
      <w:r>
        <w:t>Во всех случаях передача осуществляется с соблюдением требований конфиденциальности и безопасности.</w:t>
      </w:r>
    </w:p>
    <w:p w:rsidR="004E5E38" w:rsidRPr="007F4C04" w:rsidRDefault="00000000">
      <w:pPr>
        <w:pStyle w:val="1"/>
        <w:spacing w:before="260" w:after="120"/>
        <w:rPr>
          <w:color w:val="385623" w:themeColor="accent6" w:themeShade="80"/>
        </w:rPr>
      </w:pPr>
      <w:r w:rsidRPr="007F4C04">
        <w:rPr>
          <w:color w:val="385623" w:themeColor="accent6" w:themeShade="80"/>
        </w:rPr>
        <w:lastRenderedPageBreak/>
        <w:t>12. Трансграничная передача персональных данных</w:t>
      </w:r>
    </w:p>
    <w:p w:rsidR="004E5E38" w:rsidRDefault="007F4C04">
      <w:pPr>
        <w:spacing w:after="140"/>
        <w:jc w:val="both"/>
      </w:pPr>
      <w:r>
        <w:rPr>
          <w:lang w:val="ru-RU"/>
        </w:rPr>
        <w:t>Кредитор</w:t>
      </w:r>
      <w:r w:rsidR="00000000">
        <w:t xml:space="preserve"> не осуществляет трансграничную передачу персональных данных. Используемый на сайте сервис веб-аналитики (Яндекс.Метрика, см. раздел 13) обрабатывает обезличенные технические данные посетителей на серверах, расположенных на территории Российской Федерации.</w:t>
      </w:r>
    </w:p>
    <w:p w:rsidR="004E5E38" w:rsidRPr="007F4C04" w:rsidRDefault="00000000">
      <w:pPr>
        <w:pStyle w:val="1"/>
        <w:spacing w:before="260" w:after="120"/>
        <w:rPr>
          <w:color w:val="385623" w:themeColor="accent6" w:themeShade="80"/>
        </w:rPr>
      </w:pPr>
      <w:r w:rsidRPr="007F4C04">
        <w:rPr>
          <w:color w:val="385623" w:themeColor="accent6" w:themeShade="80"/>
        </w:rPr>
        <w:t>13. Использование файлов cookie и сервисов аналитики</w:t>
      </w:r>
    </w:p>
    <w:p w:rsidR="004E5E38" w:rsidRDefault="00000000">
      <w:pPr>
        <w:spacing w:after="140"/>
        <w:jc w:val="both"/>
      </w:pPr>
      <w:r>
        <w:t>Сайт использует файлы cookie, необходимые для его работы (технические), а также аналитические cookie, устанавливаемые только после согласия пользователя.</w:t>
      </w:r>
    </w:p>
    <w:p w:rsidR="004E5E38" w:rsidRDefault="00000000">
      <w:pPr>
        <w:spacing w:after="140"/>
        <w:jc w:val="both"/>
      </w:pPr>
      <w:r>
        <w:t>Для анализа посещаемости сайта используется сервис Яндекс.Метрика (счётчик № 112518993), обработка данных осуществляется на серверах на территории Российской Федерации.</w:t>
      </w:r>
    </w:p>
    <w:p w:rsidR="004E5E38" w:rsidRDefault="00000000">
      <w:pPr>
        <w:spacing w:after="140"/>
        <w:jc w:val="both"/>
      </w:pPr>
      <w:r>
        <w:t xml:space="preserve">Подробные сведения о файлах cookie изложены в Политике использования файлов cookie, размещённой на сайте </w:t>
      </w:r>
      <w:r w:rsidR="007F4C04">
        <w:rPr>
          <w:lang w:val="ru-RU"/>
        </w:rPr>
        <w:t>Кредитора</w:t>
      </w:r>
      <w:r>
        <w:t>.</w:t>
      </w:r>
    </w:p>
    <w:p w:rsidR="004E5E38" w:rsidRPr="007F4C04" w:rsidRDefault="00000000">
      <w:pPr>
        <w:pStyle w:val="1"/>
        <w:spacing w:before="260" w:after="120"/>
        <w:rPr>
          <w:color w:val="385623" w:themeColor="accent6" w:themeShade="80"/>
        </w:rPr>
      </w:pPr>
      <w:r w:rsidRPr="007F4C04">
        <w:rPr>
          <w:color w:val="385623" w:themeColor="accent6" w:themeShade="80"/>
        </w:rPr>
        <w:t>14. Автоматизированная обработка и принятие решений</w:t>
      </w:r>
    </w:p>
    <w:p w:rsidR="004E5E38" w:rsidRDefault="00000000">
      <w:pPr>
        <w:spacing w:after="140"/>
        <w:jc w:val="both"/>
      </w:pPr>
      <w:r>
        <w:t xml:space="preserve">В рамках оценки платёжеспособности и показателя долговой нагрузки </w:t>
      </w:r>
      <w:r w:rsidR="007F4C04">
        <w:rPr>
          <w:lang w:val="ru-RU"/>
        </w:rPr>
        <w:t>Кредитор</w:t>
      </w:r>
      <w:r>
        <w:t xml:space="preserve"> может использовать автоматизированные средства обработки персональных данных (скоринг). Решение о предоставлении либо отказе в предоставлении микрозайма принимается уполномоченным сотрудником </w:t>
      </w:r>
      <w:r w:rsidR="007F4C04">
        <w:rPr>
          <w:lang w:val="ru-RU"/>
        </w:rPr>
        <w:t>Кредитора</w:t>
      </w:r>
      <w:r>
        <w:t xml:space="preserve"> с учётом результатов такой обработки, а не исключительно на основании автоматизированной обработки. Субъект персональных данных вправе представить пояснения и потребовать пересмотра решения в порядке, установленном ст. 16 Федерального закона № 152-ФЗ.</w:t>
      </w:r>
    </w:p>
    <w:p w:rsidR="004E5E38" w:rsidRPr="007F4C04" w:rsidRDefault="00000000">
      <w:pPr>
        <w:pStyle w:val="1"/>
        <w:spacing w:before="260" w:after="120"/>
        <w:rPr>
          <w:color w:val="385623" w:themeColor="accent6" w:themeShade="80"/>
        </w:rPr>
      </w:pPr>
      <w:r w:rsidRPr="007F4C04">
        <w:rPr>
          <w:color w:val="385623" w:themeColor="accent6" w:themeShade="80"/>
        </w:rPr>
        <w:t>15. Идентификация клиентов (115-ФЗ)</w:t>
      </w:r>
    </w:p>
    <w:p w:rsidR="004E5E38" w:rsidRDefault="007F4C04">
      <w:pPr>
        <w:spacing w:after="140"/>
        <w:jc w:val="both"/>
      </w:pPr>
      <w:r>
        <w:rPr>
          <w:lang w:val="ru-RU"/>
        </w:rPr>
        <w:t>Кредитор</w:t>
      </w:r>
      <w:r w:rsidR="00000000">
        <w:t xml:space="preserve"> проводит идентификацию клиентов в случаях, объёме и порядке, предусмотренных Федеральным законом № 115-ФЗ. Объём идентификации зависит от суммы и характера операции.</w:t>
      </w:r>
    </w:p>
    <w:p w:rsidR="004E5E38" w:rsidRDefault="00000000">
      <w:pPr>
        <w:spacing w:after="140"/>
        <w:jc w:val="both"/>
      </w:pPr>
      <w:r>
        <w:t>Сайт upacreditdnr.ru прямого подключения к Единой системе идентификации и аутентификации (ЕСИА, «Госуслуги») не имеет; данный механизм может применяться в будущем при подключении соответствующего сервиса.</w:t>
      </w:r>
    </w:p>
    <w:p w:rsidR="004E5E38" w:rsidRPr="007F4C04" w:rsidRDefault="00000000">
      <w:pPr>
        <w:pStyle w:val="1"/>
        <w:spacing w:before="260" w:after="120"/>
        <w:rPr>
          <w:color w:val="385623" w:themeColor="accent6" w:themeShade="80"/>
        </w:rPr>
      </w:pPr>
      <w:r w:rsidRPr="007F4C04">
        <w:rPr>
          <w:color w:val="385623" w:themeColor="accent6" w:themeShade="80"/>
        </w:rPr>
        <w:t>16. Права субъекта персональных данных</w:t>
      </w:r>
    </w:p>
    <w:p w:rsidR="004E5E38" w:rsidRDefault="00000000">
      <w:pPr>
        <w:spacing w:after="140"/>
        <w:jc w:val="both"/>
      </w:pPr>
      <w:r>
        <w:t>Субъект персональных данных имеет право: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получать информацию, касающуюся обработки его персональных данных;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требовать уточнения, блокирования или уничтожения персональных данных, если они неполны, устарели, неточны или обрабатываются с нарушением закона;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отозвать согласие на обработку персональных данных;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 xml:space="preserve">обжаловать действия или бездействие </w:t>
      </w:r>
      <w:r w:rsidR="007F4C04">
        <w:rPr>
          <w:lang w:val="ru-RU"/>
        </w:rPr>
        <w:t>Кредитора</w:t>
      </w:r>
      <w:r>
        <w:t xml:space="preserve"> в уполномоченный орган по защите прав субъектов персональных данных (Роскомнадзор) или в судебном порядке.</w:t>
      </w:r>
    </w:p>
    <w:p w:rsidR="004E5E38" w:rsidRDefault="00000000">
      <w:pPr>
        <w:spacing w:after="140"/>
        <w:jc w:val="both"/>
      </w:pPr>
      <w:r>
        <w:t xml:space="preserve">Для реализации своих прав субъект может обратиться к </w:t>
      </w:r>
      <w:r w:rsidR="007F4C04">
        <w:rPr>
          <w:lang w:val="ru-RU"/>
        </w:rPr>
        <w:t>Кредитору</w:t>
      </w:r>
      <w:r>
        <w:t xml:space="preserve"> по контактным данным, указанным в разделе 18. </w:t>
      </w:r>
      <w:r w:rsidR="007F4C04">
        <w:rPr>
          <w:lang w:val="ru-RU"/>
        </w:rPr>
        <w:t>Кредитор</w:t>
      </w:r>
      <w:r>
        <w:t xml:space="preserve"> рассматривает обращение в срок, установленный законом.</w:t>
      </w:r>
    </w:p>
    <w:p w:rsidR="004E5E38" w:rsidRPr="007F4C04" w:rsidRDefault="00000000">
      <w:pPr>
        <w:pStyle w:val="1"/>
        <w:spacing w:before="260" w:after="120"/>
        <w:rPr>
          <w:color w:val="385623" w:themeColor="accent6" w:themeShade="80"/>
        </w:rPr>
      </w:pPr>
      <w:r w:rsidRPr="007F4C04">
        <w:rPr>
          <w:color w:val="385623" w:themeColor="accent6" w:themeShade="80"/>
        </w:rPr>
        <w:t>17. Меры по защите персональных данных</w:t>
      </w:r>
    </w:p>
    <w:p w:rsidR="004E5E38" w:rsidRDefault="00000000">
      <w:pPr>
        <w:spacing w:after="140"/>
        <w:jc w:val="both"/>
      </w:pPr>
      <w:r>
        <w:t>Оператор применяет необходимые правовые, организационные и технические меры защиты персональных данных, в том числе: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назначение лица, ответственного за организацию обработки персональных данных;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передача данных по защищённому соединению (HTTPS / TLS);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ограничение доступа к персональным данным по принципу минимальных привилегий;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хранение данных на серверах на территории Российской Федерации;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t>регулярное обновление программного обеспечения и устранение уязвимостей;</w:t>
      </w:r>
    </w:p>
    <w:p w:rsidR="004E5E38" w:rsidRDefault="00000000">
      <w:pPr>
        <w:pStyle w:val="a4"/>
        <w:numPr>
          <w:ilvl w:val="0"/>
          <w:numId w:val="1"/>
        </w:numPr>
        <w:spacing w:after="70"/>
      </w:pPr>
      <w:r>
        <w:lastRenderedPageBreak/>
        <w:t>внутренний контроль соответствия обработки требованиям законодательства.</w:t>
      </w:r>
    </w:p>
    <w:p w:rsidR="004E5E38" w:rsidRPr="007F4C04" w:rsidRDefault="00000000">
      <w:pPr>
        <w:pStyle w:val="1"/>
        <w:spacing w:before="260" w:after="120"/>
        <w:rPr>
          <w:color w:val="385623" w:themeColor="accent6" w:themeShade="80"/>
          <w:lang w:val="ru-RU"/>
        </w:rPr>
      </w:pPr>
      <w:r w:rsidRPr="007F4C04">
        <w:rPr>
          <w:color w:val="385623" w:themeColor="accent6" w:themeShade="80"/>
        </w:rPr>
        <w:t xml:space="preserve">18. Актуализация Политики и контактные данные </w:t>
      </w:r>
      <w:r w:rsidR="007F4C04">
        <w:rPr>
          <w:color w:val="385623" w:themeColor="accent6" w:themeShade="80"/>
          <w:lang w:val="ru-RU"/>
        </w:rPr>
        <w:t>Кредитора</w:t>
      </w:r>
    </w:p>
    <w:p w:rsidR="004E5E38" w:rsidRDefault="007F4C04">
      <w:pPr>
        <w:spacing w:after="140"/>
        <w:jc w:val="both"/>
      </w:pPr>
      <w:r>
        <w:rPr>
          <w:lang w:val="ru-RU"/>
        </w:rPr>
        <w:t>Кредитор</w:t>
      </w:r>
      <w:r w:rsidR="00000000">
        <w:t xml:space="preserve"> вправе вносить изменения в настоящую Политику. Актуальная редакция размещается на сайте upacreditdnr.ru. Дата последнего обновления указывается в заголовке документа.</w:t>
      </w:r>
    </w:p>
    <w:p w:rsidR="004E5E38" w:rsidRPr="007F4C04" w:rsidRDefault="00000000">
      <w:pPr>
        <w:spacing w:before="200" w:after="60"/>
        <w:rPr>
          <w:color w:val="385623" w:themeColor="accent6" w:themeShade="80"/>
          <w:u w:val="single"/>
        </w:rPr>
      </w:pPr>
      <w:r w:rsidRPr="007F4C04">
        <w:rPr>
          <w:b/>
          <w:bCs/>
          <w:color w:val="385623" w:themeColor="accent6" w:themeShade="80"/>
          <w:u w:val="single"/>
        </w:rPr>
        <w:t>ООО «Микрокредитная компания «ЮПА-КРЕДИТ»</w:t>
      </w:r>
    </w:p>
    <w:p w:rsidR="004E5E38" w:rsidRDefault="00000000">
      <w:pPr>
        <w:spacing w:after="140"/>
        <w:jc w:val="both"/>
      </w:pPr>
      <w:r>
        <w:t>Адрес: 283001, ДНР, г. Донецк, пр-т Гурова, д. 4, эт. 1</w:t>
      </w:r>
    </w:p>
    <w:p w:rsidR="004E5E38" w:rsidRDefault="00000000">
      <w:pPr>
        <w:spacing w:after="140"/>
        <w:jc w:val="both"/>
      </w:pPr>
      <w:r>
        <w:t>ИНН: 9303022899 / ОГРН: 1229300124877</w:t>
      </w:r>
    </w:p>
    <w:p w:rsidR="004E5E38" w:rsidRDefault="00000000">
      <w:pPr>
        <w:spacing w:after="140"/>
        <w:jc w:val="both"/>
      </w:pPr>
      <w:r>
        <w:t>Телефон: +7 (949) 946-70-27</w:t>
      </w:r>
    </w:p>
    <w:p w:rsidR="004E5E38" w:rsidRDefault="00000000">
      <w:pPr>
        <w:spacing w:after="140"/>
        <w:jc w:val="both"/>
      </w:pPr>
      <w:r>
        <w:t>Email: info@upacreditdnr.ru</w:t>
      </w:r>
    </w:p>
    <w:p w:rsidR="004E5E38" w:rsidRDefault="00000000">
      <w:pPr>
        <w:spacing w:after="140"/>
        <w:jc w:val="both"/>
      </w:pPr>
      <w:r>
        <w:t>Сайт: upacreditdnr.ru</w:t>
      </w:r>
    </w:p>
    <w:sectPr w:rsidR="004E5E38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17E5" w:rsidRDefault="000317E5">
      <w:r>
        <w:separator/>
      </w:r>
    </w:p>
  </w:endnote>
  <w:endnote w:type="continuationSeparator" w:id="0">
    <w:p w:rsidR="000317E5" w:rsidRDefault="00031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5E38" w:rsidRDefault="00000000">
    <w:pPr>
      <w:jc w:val="center"/>
    </w:pPr>
    <w:r>
      <w:rPr>
        <w:color w:val="555555"/>
        <w:sz w:val="16"/>
        <w:szCs w:val="16"/>
      </w:rPr>
      <w:t xml:space="preserve">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A21BED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из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 w:rsidR="00A21BED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17E5" w:rsidRDefault="000317E5">
      <w:r>
        <w:separator/>
      </w:r>
    </w:p>
  </w:footnote>
  <w:footnote w:type="continuationSeparator" w:id="0">
    <w:p w:rsidR="000317E5" w:rsidRDefault="00031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7F13D3"/>
    <w:multiLevelType w:val="hybridMultilevel"/>
    <w:tmpl w:val="4E326C20"/>
    <w:lvl w:ilvl="0" w:tplc="73F87018">
      <w:start w:val="1"/>
      <w:numFmt w:val="bullet"/>
      <w:lvlText w:val="●"/>
      <w:lvlJc w:val="left"/>
      <w:pPr>
        <w:ind w:left="720" w:hanging="360"/>
      </w:pPr>
    </w:lvl>
    <w:lvl w:ilvl="1" w:tplc="C2E67014">
      <w:start w:val="1"/>
      <w:numFmt w:val="bullet"/>
      <w:lvlText w:val="○"/>
      <w:lvlJc w:val="left"/>
      <w:pPr>
        <w:ind w:left="1440" w:hanging="360"/>
      </w:pPr>
    </w:lvl>
    <w:lvl w:ilvl="2" w:tplc="2B3634D6">
      <w:start w:val="1"/>
      <w:numFmt w:val="bullet"/>
      <w:lvlText w:val="■"/>
      <w:lvlJc w:val="left"/>
      <w:pPr>
        <w:ind w:left="2160" w:hanging="360"/>
      </w:pPr>
    </w:lvl>
    <w:lvl w:ilvl="3" w:tplc="594ACC62">
      <w:start w:val="1"/>
      <w:numFmt w:val="bullet"/>
      <w:lvlText w:val="●"/>
      <w:lvlJc w:val="left"/>
      <w:pPr>
        <w:ind w:left="2880" w:hanging="360"/>
      </w:pPr>
    </w:lvl>
    <w:lvl w:ilvl="4" w:tplc="64FED608">
      <w:start w:val="1"/>
      <w:numFmt w:val="bullet"/>
      <w:lvlText w:val="○"/>
      <w:lvlJc w:val="left"/>
      <w:pPr>
        <w:ind w:left="3600" w:hanging="360"/>
      </w:pPr>
    </w:lvl>
    <w:lvl w:ilvl="5" w:tplc="7B1C6F2A">
      <w:start w:val="1"/>
      <w:numFmt w:val="bullet"/>
      <w:lvlText w:val="■"/>
      <w:lvlJc w:val="left"/>
      <w:pPr>
        <w:ind w:left="4320" w:hanging="360"/>
      </w:pPr>
    </w:lvl>
    <w:lvl w:ilvl="6" w:tplc="FE444426">
      <w:start w:val="1"/>
      <w:numFmt w:val="bullet"/>
      <w:lvlText w:val="●"/>
      <w:lvlJc w:val="left"/>
      <w:pPr>
        <w:ind w:left="5040" w:hanging="360"/>
      </w:pPr>
    </w:lvl>
    <w:lvl w:ilvl="7" w:tplc="B65213DA">
      <w:start w:val="1"/>
      <w:numFmt w:val="bullet"/>
      <w:lvlText w:val="●"/>
      <w:lvlJc w:val="left"/>
      <w:pPr>
        <w:ind w:left="5760" w:hanging="360"/>
      </w:pPr>
    </w:lvl>
    <w:lvl w:ilvl="8" w:tplc="E49AA7F6">
      <w:start w:val="1"/>
      <w:numFmt w:val="bullet"/>
      <w:lvlText w:val="●"/>
      <w:lvlJc w:val="left"/>
      <w:pPr>
        <w:ind w:left="6480" w:hanging="360"/>
      </w:pPr>
    </w:lvl>
  </w:abstractNum>
  <w:num w:numId="1" w16cid:durableId="325349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E38"/>
    <w:rsid w:val="000317E5"/>
    <w:rsid w:val="004E5E38"/>
    <w:rsid w:val="00770F55"/>
    <w:rsid w:val="007F4C04"/>
    <w:rsid w:val="00A21BED"/>
    <w:rsid w:val="00D1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AB1841"/>
  <w15:docId w15:val="{9B1F7B1A-406B-7F4F-8E7B-BDAE2B96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Macpro</cp:lastModifiedBy>
  <cp:revision>2</cp:revision>
  <dcterms:created xsi:type="dcterms:W3CDTF">2026-09-14T12:32:00Z</dcterms:created>
  <dcterms:modified xsi:type="dcterms:W3CDTF">2026-09-14T12:32:00Z</dcterms:modified>
</cp:coreProperties>
</file>